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9D0DB8" w:rsidP="00A2620D">
      <w:pPr>
        <w:jc w:val="center"/>
        <w:rPr>
          <w:rFonts w:ascii="Arial Narrow" w:hAnsi="Arial Narrow"/>
          <w:sz w:val="18"/>
          <w:szCs w:val="18"/>
        </w:rPr>
      </w:pPr>
      <w:r w:rsidRPr="009D0DB8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2C5F8C" w:rsidRPr="002C5F8C" w:rsidRDefault="002C5F8C" w:rsidP="002C5F8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2C5F8C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2C5F8C" w:rsidRPr="002C5F8C" w:rsidRDefault="002C5F8C" w:rsidP="002C5F8C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2C5F8C">
        <w:rPr>
          <w:rFonts w:eastAsia="Calibri"/>
          <w:b/>
          <w:bCs/>
          <w:lang w:eastAsia="en-US"/>
        </w:rPr>
        <w:t>Titolo l’officina delle competenze</w:t>
      </w:r>
    </w:p>
    <w:p w:rsidR="002C5F8C" w:rsidRPr="002C5F8C" w:rsidRDefault="002C5F8C" w:rsidP="002C5F8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2C5F8C">
        <w:rPr>
          <w:rFonts w:eastAsia="Calibri"/>
          <w:lang w:eastAsia="en-US"/>
        </w:rPr>
        <w:t xml:space="preserve">Codice CUP: E74C22000120001 </w:t>
      </w:r>
    </w:p>
    <w:p w:rsidR="002C5F8C" w:rsidRPr="002C5F8C" w:rsidRDefault="002C5F8C" w:rsidP="002C5F8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2C5F8C">
        <w:rPr>
          <w:rFonts w:eastAsia="Calibri"/>
          <w:lang w:eastAsia="en-US"/>
        </w:rPr>
        <w:t>Codice progetto: 10.2.2A-FDRPOC-SI-2022-358</w:t>
      </w: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0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22" w:rsidRDefault="00BB6322">
      <w:r>
        <w:separator/>
      </w:r>
    </w:p>
  </w:endnote>
  <w:endnote w:type="continuationSeparator" w:id="0">
    <w:p w:rsidR="00BB6322" w:rsidRDefault="00BB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57628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22" w:rsidRDefault="00BB6322">
      <w:r>
        <w:separator/>
      </w:r>
    </w:p>
  </w:footnote>
  <w:footnote w:type="continuationSeparator" w:id="0">
    <w:p w:rsidR="00BB6322" w:rsidRDefault="00BB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5F8C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2AB7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628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32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B95470-C554-4D0B-820E-10FB7E45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2023-01-13T11:16:00Z</dcterms:created>
  <dcterms:modified xsi:type="dcterms:W3CDTF">2023-01-13T11:16:00Z</dcterms:modified>
</cp:coreProperties>
</file>